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tblInd w:w="-106" w:type="dxa"/>
        <w:tblLayout w:type="fixed"/>
        <w:tblLook w:val="01E0" w:firstRow="1" w:lastRow="1" w:firstColumn="1" w:lastColumn="1" w:noHBand="0" w:noVBand="0"/>
      </w:tblPr>
      <w:tblGrid>
        <w:gridCol w:w="3333"/>
        <w:gridCol w:w="6095"/>
      </w:tblGrid>
      <w:tr w:rsidR="00774F64" w:rsidRPr="00FE7B6B" w:rsidTr="00C07B34">
        <w:trPr>
          <w:trHeight w:val="1258"/>
        </w:trPr>
        <w:tc>
          <w:tcPr>
            <w:tcW w:w="3333" w:type="dxa"/>
            <w:tcBorders>
              <w:top w:val="nil"/>
              <w:left w:val="nil"/>
              <w:bottom w:val="nil"/>
              <w:right w:val="nil"/>
            </w:tcBorders>
          </w:tcPr>
          <w:p w:rsidR="00774F64" w:rsidRPr="00FE7B6B" w:rsidRDefault="00774F64" w:rsidP="00D80555">
            <w:pPr>
              <w:spacing w:line="270" w:lineRule="atLeast"/>
              <w:jc w:val="center"/>
              <w:outlineLvl w:val="0"/>
              <w:rPr>
                <w:b/>
                <w:bCs/>
                <w:sz w:val="26"/>
                <w:szCs w:val="26"/>
              </w:rPr>
            </w:pPr>
            <w:r w:rsidRPr="00FE7B6B">
              <w:rPr>
                <w:b/>
                <w:bCs/>
                <w:sz w:val="26"/>
                <w:szCs w:val="26"/>
              </w:rPr>
              <w:t xml:space="preserve">HỘI ĐỒNG NHÂN DÂN </w:t>
            </w:r>
          </w:p>
          <w:p w:rsidR="00774F64" w:rsidRPr="00FE7B6B" w:rsidRDefault="00774F64" w:rsidP="00D80555">
            <w:pPr>
              <w:widowControl w:val="0"/>
              <w:spacing w:line="270" w:lineRule="atLeast"/>
              <w:jc w:val="center"/>
              <w:rPr>
                <w:b/>
                <w:bCs/>
                <w:sz w:val="26"/>
                <w:szCs w:val="26"/>
              </w:rPr>
            </w:pPr>
            <w:r w:rsidRPr="00FE7B6B">
              <w:rPr>
                <w:b/>
                <w:bCs/>
                <w:sz w:val="26"/>
                <w:szCs w:val="26"/>
              </w:rPr>
              <w:t>TỈNH LONG AN</w:t>
            </w:r>
          </w:p>
          <w:p w:rsidR="00774F64" w:rsidRPr="00FE7B6B" w:rsidRDefault="00FC2170" w:rsidP="00D80555">
            <w:pPr>
              <w:widowControl w:val="0"/>
              <w:spacing w:line="270" w:lineRule="atLeast"/>
              <w:outlineLvl w:val="0"/>
              <w:rPr>
                <w:sz w:val="26"/>
                <w:szCs w:val="26"/>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479425</wp:posOffset>
                      </wp:positionH>
                      <wp:positionV relativeFrom="paragraph">
                        <wp:posOffset>81279</wp:posOffset>
                      </wp:positionV>
                      <wp:extent cx="934720" cy="0"/>
                      <wp:effectExtent l="0" t="0" r="1778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75pt,6.4pt" to="111.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0EQ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"/>
                  </w:pict>
                </mc:Fallback>
              </mc:AlternateContent>
            </w:r>
          </w:p>
          <w:p w:rsidR="00774F64" w:rsidRPr="0077186A" w:rsidRDefault="00774F64" w:rsidP="00FC2170">
            <w:pPr>
              <w:widowControl w:val="0"/>
              <w:spacing w:line="270" w:lineRule="atLeast"/>
              <w:jc w:val="center"/>
              <w:rPr>
                <w:sz w:val="26"/>
                <w:szCs w:val="26"/>
              </w:rPr>
            </w:pPr>
            <w:r w:rsidRPr="0077186A">
              <w:rPr>
                <w:sz w:val="26"/>
                <w:szCs w:val="26"/>
              </w:rPr>
              <w:t xml:space="preserve">Số: </w:t>
            </w:r>
            <w:r w:rsidR="00527FF1">
              <w:rPr>
                <w:sz w:val="26"/>
                <w:szCs w:val="26"/>
              </w:rPr>
              <w:t xml:space="preserve"> </w:t>
            </w:r>
            <w:r w:rsidR="00FC2170">
              <w:rPr>
                <w:sz w:val="26"/>
                <w:szCs w:val="26"/>
              </w:rPr>
              <w:t>23</w:t>
            </w:r>
            <w:r w:rsidRPr="0077186A">
              <w:rPr>
                <w:sz w:val="26"/>
                <w:szCs w:val="26"/>
              </w:rPr>
              <w:t xml:space="preserve"> /</w:t>
            </w:r>
            <w:r w:rsidR="00E40B59">
              <w:rPr>
                <w:sz w:val="26"/>
                <w:szCs w:val="26"/>
              </w:rPr>
              <w:t>2020/</w:t>
            </w:r>
            <w:r w:rsidRPr="0077186A">
              <w:rPr>
                <w:sz w:val="26"/>
                <w:szCs w:val="26"/>
              </w:rPr>
              <w:t>NQ-HĐND</w:t>
            </w:r>
          </w:p>
        </w:tc>
        <w:tc>
          <w:tcPr>
            <w:tcW w:w="6095" w:type="dxa"/>
            <w:tcBorders>
              <w:top w:val="nil"/>
              <w:left w:val="nil"/>
              <w:bottom w:val="nil"/>
              <w:right w:val="nil"/>
            </w:tcBorders>
          </w:tcPr>
          <w:p w:rsidR="00774F64" w:rsidRPr="00FE7B6B" w:rsidRDefault="00774F64" w:rsidP="00D80555">
            <w:pPr>
              <w:widowControl w:val="0"/>
              <w:spacing w:line="270" w:lineRule="atLeast"/>
              <w:jc w:val="center"/>
              <w:rPr>
                <w:b/>
                <w:bCs/>
                <w:sz w:val="26"/>
                <w:szCs w:val="26"/>
              </w:rPr>
            </w:pPr>
            <w:r w:rsidRPr="00FE7B6B">
              <w:rPr>
                <w:b/>
                <w:bCs/>
                <w:sz w:val="26"/>
                <w:szCs w:val="26"/>
              </w:rPr>
              <w:t>CỘNG HÒA XÃ HỘI CHỦ NGHĨA VIỆT NAM</w:t>
            </w:r>
          </w:p>
          <w:p w:rsidR="00774F64" w:rsidRPr="00FE7B6B" w:rsidRDefault="00774F64" w:rsidP="00D80555">
            <w:pPr>
              <w:widowControl w:val="0"/>
              <w:spacing w:line="270" w:lineRule="atLeast"/>
              <w:jc w:val="center"/>
              <w:rPr>
                <w:b/>
                <w:bCs/>
                <w:sz w:val="28"/>
                <w:szCs w:val="28"/>
              </w:rPr>
            </w:pPr>
            <w:r w:rsidRPr="00FE7B6B">
              <w:rPr>
                <w:b/>
                <w:bCs/>
                <w:sz w:val="28"/>
                <w:szCs w:val="28"/>
              </w:rPr>
              <w:t>Độc lập - Tự do - Hạnh phúc</w:t>
            </w:r>
          </w:p>
          <w:p w:rsidR="00774F64" w:rsidRPr="00FE7B6B" w:rsidRDefault="00FC2170" w:rsidP="00D80555">
            <w:pPr>
              <w:widowControl w:val="0"/>
              <w:spacing w:line="270" w:lineRule="atLeast"/>
              <w:jc w:val="center"/>
              <w:rPr>
                <w:sz w:val="26"/>
                <w:szCs w:val="26"/>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803275</wp:posOffset>
                      </wp:positionH>
                      <wp:positionV relativeFrom="paragraph">
                        <wp:posOffset>72389</wp:posOffset>
                      </wp:positionV>
                      <wp:extent cx="210820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5pt,5.7pt" to="22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"/>
                  </w:pict>
                </mc:Fallback>
              </mc:AlternateContent>
            </w:r>
          </w:p>
          <w:p w:rsidR="00774F64" w:rsidRPr="00E231EB" w:rsidRDefault="00774F64" w:rsidP="00FC2170">
            <w:pPr>
              <w:widowControl w:val="0"/>
              <w:spacing w:line="270" w:lineRule="atLeast"/>
              <w:ind w:firstLine="140"/>
              <w:jc w:val="center"/>
              <w:rPr>
                <w:i/>
                <w:iCs/>
                <w:sz w:val="26"/>
                <w:szCs w:val="26"/>
              </w:rPr>
            </w:pPr>
            <w:r w:rsidRPr="00E231EB">
              <w:rPr>
                <w:i/>
                <w:iCs/>
                <w:sz w:val="26"/>
                <w:szCs w:val="26"/>
              </w:rPr>
              <w:t xml:space="preserve">Long An, ngày </w:t>
            </w:r>
            <w:r w:rsidR="00FC2170">
              <w:rPr>
                <w:i/>
                <w:iCs/>
                <w:sz w:val="26"/>
                <w:szCs w:val="26"/>
              </w:rPr>
              <w:t>08</w:t>
            </w:r>
            <w:bookmarkStart w:id="0" w:name="_GoBack"/>
            <w:bookmarkEnd w:id="0"/>
            <w:r w:rsidRPr="00E231EB">
              <w:rPr>
                <w:i/>
                <w:iCs/>
                <w:sz w:val="26"/>
                <w:szCs w:val="26"/>
              </w:rPr>
              <w:t xml:space="preserve"> tháng </w:t>
            </w:r>
            <w:r w:rsidR="00474691">
              <w:rPr>
                <w:i/>
                <w:iCs/>
                <w:sz w:val="26"/>
                <w:szCs w:val="26"/>
              </w:rPr>
              <w:t>12</w:t>
            </w:r>
            <w:r w:rsidRPr="00E231EB">
              <w:rPr>
                <w:i/>
                <w:iCs/>
                <w:sz w:val="26"/>
                <w:szCs w:val="26"/>
              </w:rPr>
              <w:t xml:space="preserve"> năm 20</w:t>
            </w:r>
            <w:r w:rsidR="009F2D2B">
              <w:rPr>
                <w:i/>
                <w:iCs/>
                <w:sz w:val="26"/>
                <w:szCs w:val="26"/>
              </w:rPr>
              <w:t>20</w:t>
            </w:r>
          </w:p>
        </w:tc>
      </w:tr>
    </w:tbl>
    <w:p w:rsidR="00996E7C" w:rsidRDefault="00996E7C" w:rsidP="00996E7C">
      <w:pPr>
        <w:tabs>
          <w:tab w:val="left" w:pos="6660"/>
        </w:tabs>
        <w:suppressAutoHyphens/>
        <w:jc w:val="center"/>
        <w:rPr>
          <w:b/>
          <w:sz w:val="28"/>
          <w:szCs w:val="28"/>
          <w:lang w:eastAsia="zh-CN"/>
        </w:rPr>
      </w:pPr>
    </w:p>
    <w:p w:rsidR="00996E7C" w:rsidRPr="00871097" w:rsidRDefault="00996E7C" w:rsidP="00996E7C">
      <w:pPr>
        <w:tabs>
          <w:tab w:val="left" w:pos="6660"/>
        </w:tabs>
        <w:suppressAutoHyphens/>
        <w:jc w:val="center"/>
        <w:rPr>
          <w:b/>
          <w:sz w:val="28"/>
          <w:szCs w:val="28"/>
          <w:lang w:eastAsia="zh-CN"/>
        </w:rPr>
      </w:pPr>
      <w:r w:rsidRPr="00871097">
        <w:rPr>
          <w:b/>
          <w:sz w:val="28"/>
          <w:szCs w:val="28"/>
          <w:lang w:eastAsia="zh-CN"/>
        </w:rPr>
        <w:t>NGHỊ QUYẾT</w:t>
      </w:r>
    </w:p>
    <w:p w:rsidR="00E40B59" w:rsidRPr="00F337A4" w:rsidRDefault="0097732D" w:rsidP="00E40B59">
      <w:pPr>
        <w:jc w:val="center"/>
        <w:rPr>
          <w:b/>
          <w:bCs/>
          <w:iCs/>
          <w:sz w:val="28"/>
          <w:szCs w:val="28"/>
        </w:rPr>
      </w:pPr>
      <w:bookmarkStart w:id="1" w:name="_Hlk7774063"/>
      <w:r>
        <w:rPr>
          <w:b/>
          <w:bCs/>
          <w:sz w:val="28"/>
          <w:szCs w:val="28"/>
        </w:rPr>
        <w:t>Q</w:t>
      </w:r>
      <w:r w:rsidR="00E40B59" w:rsidRPr="00F337A4">
        <w:rPr>
          <w:b/>
          <w:bCs/>
          <w:iCs/>
          <w:sz w:val="28"/>
          <w:szCs w:val="28"/>
        </w:rPr>
        <w:t xml:space="preserve">uy định mức </w:t>
      </w:r>
      <w:r w:rsidR="00E40B59" w:rsidRPr="00F337A4">
        <w:rPr>
          <w:b/>
          <w:bCs/>
          <w:sz w:val="28"/>
          <w:szCs w:val="28"/>
        </w:rPr>
        <w:t xml:space="preserve">hỗ trợ </w:t>
      </w:r>
      <w:r w:rsidR="00E40B59" w:rsidRPr="00F337A4">
        <w:rPr>
          <w:b/>
          <w:bCs/>
          <w:iCs/>
          <w:sz w:val="28"/>
          <w:szCs w:val="28"/>
        </w:rPr>
        <w:t>đóng</w:t>
      </w:r>
      <w:r w:rsidR="00E40B59" w:rsidRPr="00F337A4">
        <w:rPr>
          <w:b/>
          <w:bCs/>
          <w:sz w:val="28"/>
          <w:szCs w:val="28"/>
        </w:rPr>
        <w:t xml:space="preserve"> bảo hiểm y tế cho hộ nghèo đa chiều thiếu hụt các dịch vụ xã hội cơ bản khác và hộ cận nghèo </w:t>
      </w:r>
      <w:r>
        <w:rPr>
          <w:b/>
          <w:bCs/>
          <w:sz w:val="28"/>
          <w:szCs w:val="28"/>
        </w:rPr>
        <w:t>trên địa bàn tỉnh Long An</w:t>
      </w:r>
    </w:p>
    <w:bookmarkEnd w:id="1"/>
    <w:p w:rsidR="003522E1" w:rsidRDefault="00FC2170" w:rsidP="003522E1">
      <w:pPr>
        <w:jc w:val="center"/>
        <w:rPr>
          <w:bCs/>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2409190</wp:posOffset>
                </wp:positionH>
                <wp:positionV relativeFrom="paragraph">
                  <wp:posOffset>55244</wp:posOffset>
                </wp:positionV>
                <wp:extent cx="885190" cy="0"/>
                <wp:effectExtent l="0" t="0" r="101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7pt,4.35pt" to="259.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m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"/>
            </w:pict>
          </mc:Fallback>
        </mc:AlternateContent>
      </w:r>
    </w:p>
    <w:p w:rsidR="00774F64" w:rsidRPr="00FE7B6B" w:rsidRDefault="00774F64" w:rsidP="003522E1">
      <w:pPr>
        <w:widowControl w:val="0"/>
        <w:ind w:right="62"/>
        <w:jc w:val="center"/>
        <w:outlineLvl w:val="1"/>
        <w:rPr>
          <w:b/>
          <w:bCs/>
          <w:sz w:val="28"/>
          <w:szCs w:val="28"/>
        </w:rPr>
      </w:pPr>
      <w:r w:rsidRPr="00FE7B6B">
        <w:rPr>
          <w:b/>
          <w:bCs/>
          <w:sz w:val="28"/>
          <w:szCs w:val="28"/>
        </w:rPr>
        <w:t>HỘI ĐỒNG NHÂN DÂN TỈNH LONG AN</w:t>
      </w:r>
    </w:p>
    <w:p w:rsidR="00774F64" w:rsidRPr="00431C7F" w:rsidRDefault="00774F64" w:rsidP="003522E1">
      <w:pPr>
        <w:jc w:val="center"/>
        <w:rPr>
          <w:b/>
          <w:bCs/>
          <w:sz w:val="28"/>
          <w:szCs w:val="28"/>
        </w:rPr>
      </w:pPr>
      <w:r w:rsidRPr="00431C7F">
        <w:rPr>
          <w:b/>
          <w:bCs/>
          <w:sz w:val="28"/>
          <w:szCs w:val="28"/>
        </w:rPr>
        <w:t>KHÓA I</w:t>
      </w:r>
      <w:r w:rsidR="008D20EB" w:rsidRPr="00431C7F">
        <w:rPr>
          <w:b/>
          <w:bCs/>
          <w:sz w:val="28"/>
          <w:szCs w:val="28"/>
        </w:rPr>
        <w:t>X</w:t>
      </w:r>
      <w:r w:rsidRPr="00431C7F">
        <w:rPr>
          <w:b/>
          <w:bCs/>
          <w:sz w:val="28"/>
          <w:szCs w:val="28"/>
        </w:rPr>
        <w:t xml:space="preserve"> - KỲ HỌP THỨ </w:t>
      </w:r>
      <w:r w:rsidR="009F2D2B">
        <w:rPr>
          <w:b/>
          <w:bCs/>
          <w:sz w:val="28"/>
          <w:szCs w:val="28"/>
        </w:rPr>
        <w:t>24</w:t>
      </w:r>
    </w:p>
    <w:p w:rsidR="003522E1" w:rsidRPr="003522E1" w:rsidRDefault="003522E1" w:rsidP="003522E1">
      <w:pPr>
        <w:jc w:val="center"/>
        <w:rPr>
          <w:bCs/>
          <w:sz w:val="28"/>
          <w:szCs w:val="28"/>
        </w:rPr>
      </w:pPr>
    </w:p>
    <w:p w:rsidR="00E40B59" w:rsidRDefault="00E40B59" w:rsidP="00AA523A">
      <w:pPr>
        <w:spacing w:before="80" w:after="80"/>
        <w:ind w:firstLine="567"/>
        <w:jc w:val="both"/>
        <w:rPr>
          <w:i/>
          <w:color w:val="000002"/>
          <w:sz w:val="28"/>
          <w:szCs w:val="28"/>
        </w:rPr>
      </w:pPr>
      <w:r w:rsidRPr="00893176">
        <w:rPr>
          <w:i/>
          <w:color w:val="000002"/>
          <w:sz w:val="28"/>
          <w:szCs w:val="28"/>
        </w:rPr>
        <w:t>Căn cứ </w:t>
      </w:r>
      <w:hyperlink r:id="rId11" w:tgtFrame="_blank" w:history="1">
        <w:r w:rsidRPr="00893176">
          <w:rPr>
            <w:i/>
            <w:color w:val="000002"/>
            <w:sz w:val="28"/>
            <w:szCs w:val="28"/>
          </w:rPr>
          <w:t>Luật Tổ chức chính quyền địa phương ngày 19</w:t>
        </w:r>
      </w:hyperlink>
      <w:r w:rsidRPr="00893176">
        <w:rPr>
          <w:i/>
          <w:color w:val="000002"/>
          <w:sz w:val="28"/>
          <w:szCs w:val="28"/>
        </w:rPr>
        <w:t>/6/ 2015;</w:t>
      </w:r>
    </w:p>
    <w:p w:rsidR="000E4767" w:rsidRDefault="00E40B59" w:rsidP="000E4767">
      <w:pPr>
        <w:spacing w:before="80" w:after="80"/>
        <w:ind w:firstLine="567"/>
        <w:jc w:val="both"/>
        <w:rPr>
          <w:i/>
          <w:position w:val="-1"/>
          <w:sz w:val="28"/>
          <w:szCs w:val="28"/>
        </w:rPr>
      </w:pPr>
      <w:r w:rsidRPr="00B24371">
        <w:rPr>
          <w:i/>
          <w:position w:val="-1"/>
          <w:sz w:val="28"/>
          <w:szCs w:val="28"/>
        </w:rPr>
        <w:t xml:space="preserve">Căn cứ Luật </w:t>
      </w:r>
      <w:r w:rsidR="00183A9C">
        <w:rPr>
          <w:i/>
          <w:position w:val="-1"/>
          <w:sz w:val="28"/>
          <w:szCs w:val="28"/>
        </w:rPr>
        <w:t>s</w:t>
      </w:r>
      <w:r w:rsidRPr="00B24371">
        <w:rPr>
          <w:i/>
          <w:position w:val="-1"/>
          <w:sz w:val="28"/>
          <w:szCs w:val="28"/>
        </w:rPr>
        <w:t>ửa đổi, bổ sung một số điều của Luật Tổ chức Chính phủ và luật Tổ chức Chính quyền địa phương ngày 22/11/2019;</w:t>
      </w:r>
    </w:p>
    <w:p w:rsidR="000E4767" w:rsidRDefault="000E4767" w:rsidP="000E4767">
      <w:pPr>
        <w:spacing w:before="80" w:after="80"/>
        <w:ind w:firstLine="567"/>
        <w:jc w:val="both"/>
        <w:rPr>
          <w:i/>
          <w:sz w:val="28"/>
          <w:szCs w:val="28"/>
        </w:rPr>
      </w:pPr>
      <w:r>
        <w:rPr>
          <w:i/>
          <w:sz w:val="28"/>
          <w:szCs w:val="28"/>
        </w:rPr>
        <w:t xml:space="preserve">Căn cứ </w:t>
      </w:r>
      <w:r w:rsidRPr="00893176">
        <w:rPr>
          <w:i/>
          <w:sz w:val="28"/>
          <w:szCs w:val="28"/>
        </w:rPr>
        <w:t>Luậ</w:t>
      </w:r>
      <w:r>
        <w:rPr>
          <w:i/>
          <w:sz w:val="28"/>
          <w:szCs w:val="28"/>
        </w:rPr>
        <w:t>t B</w:t>
      </w:r>
      <w:r w:rsidRPr="00893176">
        <w:rPr>
          <w:i/>
          <w:sz w:val="28"/>
          <w:szCs w:val="28"/>
        </w:rPr>
        <w:t>an hành</w:t>
      </w:r>
      <w:r>
        <w:rPr>
          <w:i/>
          <w:sz w:val="28"/>
          <w:szCs w:val="28"/>
        </w:rPr>
        <w:t xml:space="preserve"> </w:t>
      </w:r>
      <w:r w:rsidRPr="00893176">
        <w:rPr>
          <w:i/>
          <w:sz w:val="28"/>
          <w:szCs w:val="28"/>
        </w:rPr>
        <w:t>văn</w:t>
      </w:r>
      <w:r>
        <w:rPr>
          <w:i/>
          <w:sz w:val="28"/>
          <w:szCs w:val="28"/>
        </w:rPr>
        <w:t xml:space="preserve"> </w:t>
      </w:r>
      <w:r w:rsidRPr="00893176">
        <w:rPr>
          <w:i/>
          <w:sz w:val="28"/>
          <w:szCs w:val="28"/>
        </w:rPr>
        <w:t>bản</w:t>
      </w:r>
      <w:r>
        <w:rPr>
          <w:i/>
          <w:sz w:val="28"/>
          <w:szCs w:val="28"/>
        </w:rPr>
        <w:t xml:space="preserve"> </w:t>
      </w:r>
      <w:r w:rsidRPr="00893176">
        <w:rPr>
          <w:i/>
          <w:sz w:val="28"/>
          <w:szCs w:val="28"/>
        </w:rPr>
        <w:t>quy</w:t>
      </w:r>
      <w:r>
        <w:rPr>
          <w:i/>
          <w:sz w:val="28"/>
          <w:szCs w:val="28"/>
        </w:rPr>
        <w:t xml:space="preserve"> </w:t>
      </w:r>
      <w:r w:rsidRPr="00893176">
        <w:rPr>
          <w:i/>
          <w:sz w:val="28"/>
          <w:szCs w:val="28"/>
        </w:rPr>
        <w:t>phạm</w:t>
      </w:r>
      <w:r>
        <w:rPr>
          <w:i/>
          <w:sz w:val="28"/>
          <w:szCs w:val="28"/>
        </w:rPr>
        <w:t xml:space="preserve"> </w:t>
      </w:r>
      <w:r w:rsidRPr="00893176">
        <w:rPr>
          <w:i/>
          <w:sz w:val="28"/>
          <w:szCs w:val="28"/>
        </w:rPr>
        <w:t>pháp</w:t>
      </w:r>
      <w:r>
        <w:rPr>
          <w:i/>
          <w:sz w:val="28"/>
          <w:szCs w:val="28"/>
        </w:rPr>
        <w:t xml:space="preserve"> </w:t>
      </w:r>
      <w:r w:rsidRPr="00893176">
        <w:rPr>
          <w:i/>
          <w:sz w:val="28"/>
          <w:szCs w:val="28"/>
        </w:rPr>
        <w:t>luậ</w:t>
      </w:r>
      <w:r>
        <w:rPr>
          <w:i/>
          <w:sz w:val="28"/>
          <w:szCs w:val="28"/>
        </w:rPr>
        <w:t xml:space="preserve"> </w:t>
      </w:r>
      <w:r w:rsidRPr="00893176">
        <w:rPr>
          <w:i/>
          <w:sz w:val="28"/>
          <w:szCs w:val="28"/>
        </w:rPr>
        <w:t>t</w:t>
      </w:r>
      <w:r w:rsidRPr="00893176">
        <w:rPr>
          <w:i/>
          <w:color w:val="000002"/>
          <w:spacing w:val="-4"/>
          <w:sz w:val="28"/>
          <w:szCs w:val="28"/>
        </w:rPr>
        <w:t>ngày 2</w:t>
      </w:r>
      <w:r>
        <w:rPr>
          <w:i/>
          <w:color w:val="000002"/>
          <w:spacing w:val="-4"/>
          <w:sz w:val="28"/>
          <w:szCs w:val="28"/>
        </w:rPr>
        <w:t>2/</w:t>
      </w:r>
      <w:r w:rsidRPr="00893176">
        <w:rPr>
          <w:i/>
          <w:color w:val="000002"/>
          <w:spacing w:val="-4"/>
          <w:sz w:val="28"/>
          <w:szCs w:val="28"/>
        </w:rPr>
        <w:t>6</w:t>
      </w:r>
      <w:r>
        <w:rPr>
          <w:i/>
          <w:color w:val="000002"/>
          <w:spacing w:val="-4"/>
          <w:sz w:val="28"/>
          <w:szCs w:val="28"/>
        </w:rPr>
        <w:t>/</w:t>
      </w:r>
      <w:r w:rsidRPr="00893176">
        <w:rPr>
          <w:i/>
          <w:color w:val="000002"/>
          <w:spacing w:val="-4"/>
          <w:sz w:val="28"/>
          <w:szCs w:val="28"/>
        </w:rPr>
        <w:t>2015;</w:t>
      </w:r>
    </w:p>
    <w:p w:rsidR="00E40B59" w:rsidRDefault="00E40B59" w:rsidP="00AA523A">
      <w:pPr>
        <w:spacing w:before="80" w:after="80"/>
        <w:ind w:firstLine="567"/>
        <w:jc w:val="both"/>
        <w:rPr>
          <w:i/>
          <w:sz w:val="28"/>
          <w:szCs w:val="28"/>
        </w:rPr>
      </w:pPr>
      <w:r w:rsidRPr="00893176">
        <w:rPr>
          <w:i/>
          <w:sz w:val="28"/>
          <w:szCs w:val="28"/>
        </w:rPr>
        <w:t xml:space="preserve">Căn cứ Luật </w:t>
      </w:r>
      <w:r w:rsidR="00183A9C">
        <w:rPr>
          <w:i/>
          <w:sz w:val="28"/>
          <w:szCs w:val="28"/>
        </w:rPr>
        <w:t>B</w:t>
      </w:r>
      <w:r w:rsidRPr="00893176">
        <w:rPr>
          <w:i/>
          <w:sz w:val="28"/>
          <w:szCs w:val="28"/>
        </w:rPr>
        <w:t>ảo hiểm y tế ngày 14/11/2008; Luật sửa đổi bổ sung một số điều của Luật Bảo hiểm y tế ngày 13/6/2014;</w:t>
      </w:r>
    </w:p>
    <w:p w:rsidR="00B80E16" w:rsidRDefault="00B80E16" w:rsidP="00B80E16">
      <w:pPr>
        <w:spacing w:before="80" w:after="80"/>
        <w:ind w:firstLine="567"/>
        <w:jc w:val="both"/>
        <w:rPr>
          <w:i/>
          <w:color w:val="000002"/>
          <w:spacing w:val="-4"/>
          <w:sz w:val="28"/>
          <w:szCs w:val="28"/>
        </w:rPr>
      </w:pPr>
      <w:r w:rsidRPr="00893176">
        <w:rPr>
          <w:i/>
          <w:color w:val="000002"/>
          <w:spacing w:val="-4"/>
          <w:sz w:val="28"/>
          <w:szCs w:val="28"/>
        </w:rPr>
        <w:t xml:space="preserve">Căn cứ Luật </w:t>
      </w:r>
      <w:r w:rsidR="00183A9C">
        <w:rPr>
          <w:i/>
          <w:color w:val="000002"/>
          <w:spacing w:val="-4"/>
          <w:sz w:val="28"/>
          <w:szCs w:val="28"/>
        </w:rPr>
        <w:t>N</w:t>
      </w:r>
      <w:r w:rsidRPr="00893176">
        <w:rPr>
          <w:i/>
          <w:color w:val="000002"/>
          <w:spacing w:val="-4"/>
          <w:sz w:val="28"/>
          <w:szCs w:val="28"/>
        </w:rPr>
        <w:t>gân sách nhà nước ngày 25/6/2015;</w:t>
      </w:r>
    </w:p>
    <w:p w:rsidR="00301F10" w:rsidRDefault="00301F10" w:rsidP="00301F10">
      <w:pPr>
        <w:spacing w:before="80" w:after="80"/>
        <w:ind w:firstLine="567"/>
        <w:jc w:val="both"/>
        <w:rPr>
          <w:i/>
          <w:sz w:val="28"/>
          <w:szCs w:val="28"/>
        </w:rPr>
      </w:pPr>
      <w:r w:rsidRPr="00893176">
        <w:rPr>
          <w:i/>
          <w:sz w:val="28"/>
          <w:szCs w:val="28"/>
        </w:rPr>
        <w:t>Căn cứ Nghị định số 34/2016/NĐ-CP ngày 14/5/2016 của Chính phủ quy định chi tiết một số điều của Luật ban hành văn bản quy phạm pháp luật;</w:t>
      </w:r>
    </w:p>
    <w:p w:rsidR="00E40B59" w:rsidRDefault="00E40B59" w:rsidP="00AA523A">
      <w:pPr>
        <w:spacing w:before="80" w:after="80"/>
        <w:ind w:firstLine="567"/>
        <w:jc w:val="both"/>
        <w:rPr>
          <w:i/>
          <w:sz w:val="28"/>
          <w:szCs w:val="28"/>
        </w:rPr>
      </w:pPr>
      <w:r w:rsidRPr="00893176">
        <w:rPr>
          <w:i/>
          <w:sz w:val="28"/>
          <w:szCs w:val="28"/>
        </w:rPr>
        <w:t xml:space="preserve">Căn cứ Nghị định số 146/2018/NĐ-CP ngày 17/10/2018 của Chính phủ quy định chi tiết và hướng dẫn biện pháp thi hành một số điều của Luật Bảo hiểm y tế; </w:t>
      </w:r>
    </w:p>
    <w:p w:rsidR="00597B7F" w:rsidRPr="00710910" w:rsidRDefault="00597B7F" w:rsidP="00600326">
      <w:pPr>
        <w:spacing w:before="80" w:after="80"/>
        <w:ind w:firstLine="567"/>
        <w:jc w:val="both"/>
        <w:rPr>
          <w:i/>
          <w:color w:val="000000" w:themeColor="text1"/>
          <w:sz w:val="28"/>
          <w:szCs w:val="28"/>
        </w:rPr>
      </w:pPr>
      <w:r w:rsidRPr="00710910">
        <w:rPr>
          <w:i/>
          <w:color w:val="000000" w:themeColor="text1"/>
          <w:sz w:val="28"/>
          <w:szCs w:val="26"/>
          <w:lang w:val="vi-VN"/>
        </w:rPr>
        <w:t xml:space="preserve">Xét Tờ trình số </w:t>
      </w:r>
      <w:r w:rsidR="008348DA">
        <w:rPr>
          <w:i/>
          <w:color w:val="000000" w:themeColor="text1"/>
          <w:sz w:val="28"/>
          <w:szCs w:val="26"/>
        </w:rPr>
        <w:t>262</w:t>
      </w:r>
      <w:r w:rsidRPr="00710910">
        <w:rPr>
          <w:i/>
          <w:color w:val="000000" w:themeColor="text1"/>
          <w:sz w:val="28"/>
          <w:szCs w:val="26"/>
          <w:lang w:val="vi-VN"/>
        </w:rPr>
        <w:t xml:space="preserve">/TTr-UBND ngày </w:t>
      </w:r>
      <w:r w:rsidR="008348DA">
        <w:rPr>
          <w:i/>
          <w:color w:val="000000" w:themeColor="text1"/>
          <w:sz w:val="28"/>
          <w:szCs w:val="26"/>
        </w:rPr>
        <w:t>01</w:t>
      </w:r>
      <w:r w:rsidRPr="00710910">
        <w:rPr>
          <w:i/>
          <w:color w:val="000000" w:themeColor="text1"/>
          <w:sz w:val="28"/>
          <w:szCs w:val="26"/>
          <w:lang w:val="vi-VN"/>
        </w:rPr>
        <w:t>/1</w:t>
      </w:r>
      <w:r w:rsidR="008348DA">
        <w:rPr>
          <w:i/>
          <w:color w:val="000000" w:themeColor="text1"/>
          <w:sz w:val="28"/>
          <w:szCs w:val="26"/>
        </w:rPr>
        <w:t>2</w:t>
      </w:r>
      <w:r w:rsidRPr="00710910">
        <w:rPr>
          <w:i/>
          <w:color w:val="000000" w:themeColor="text1"/>
          <w:sz w:val="28"/>
          <w:szCs w:val="26"/>
          <w:lang w:val="vi-VN"/>
        </w:rPr>
        <w:t xml:space="preserve">/2020 của UBND tỉnh </w:t>
      </w:r>
      <w:r w:rsidR="008348DA" w:rsidRPr="00893176">
        <w:rPr>
          <w:i/>
          <w:color w:val="000002"/>
          <w:spacing w:val="-4"/>
          <w:sz w:val="28"/>
          <w:szCs w:val="28"/>
        </w:rPr>
        <w:t>v</w:t>
      </w:r>
      <w:r w:rsidR="008348DA" w:rsidRPr="00893176">
        <w:rPr>
          <w:i/>
          <w:iCs/>
          <w:sz w:val="28"/>
          <w:szCs w:val="28"/>
        </w:rPr>
        <w:t xml:space="preserve">ề việc </w:t>
      </w:r>
      <w:r w:rsidR="008348DA" w:rsidRPr="00893176">
        <w:rPr>
          <w:i/>
          <w:sz w:val="28"/>
          <w:szCs w:val="28"/>
        </w:rPr>
        <w:t xml:space="preserve">tiếp tục </w:t>
      </w:r>
      <w:r w:rsidR="008348DA" w:rsidRPr="00893176">
        <w:rPr>
          <w:i/>
          <w:iCs/>
          <w:sz w:val="28"/>
          <w:szCs w:val="28"/>
        </w:rPr>
        <w:t xml:space="preserve">quy định mức </w:t>
      </w:r>
      <w:r w:rsidR="008348DA" w:rsidRPr="00893176">
        <w:rPr>
          <w:i/>
          <w:sz w:val="28"/>
          <w:szCs w:val="28"/>
        </w:rPr>
        <w:t xml:space="preserve">hỗ trợ </w:t>
      </w:r>
      <w:r w:rsidR="008348DA" w:rsidRPr="00893176">
        <w:rPr>
          <w:i/>
          <w:iCs/>
          <w:sz w:val="28"/>
          <w:szCs w:val="28"/>
        </w:rPr>
        <w:t>đóng</w:t>
      </w:r>
      <w:r w:rsidR="008348DA" w:rsidRPr="00893176">
        <w:rPr>
          <w:i/>
          <w:sz w:val="28"/>
          <w:szCs w:val="28"/>
        </w:rPr>
        <w:t xml:space="preserve"> bảo hiểm y tế cho hộ nghèo đa chiều thiếu hụt các dịch vụ xã hội cơ bản khác và hộ cận nghèo</w:t>
      </w:r>
      <w:r w:rsidRPr="00710910">
        <w:rPr>
          <w:i/>
          <w:color w:val="000000" w:themeColor="text1"/>
          <w:sz w:val="28"/>
          <w:szCs w:val="26"/>
          <w:lang w:val="vi-VN"/>
        </w:rPr>
        <w:t xml:space="preserve">; Báo cáo thẩm tra </w:t>
      </w:r>
      <w:r>
        <w:rPr>
          <w:i/>
          <w:color w:val="000000" w:themeColor="text1"/>
          <w:sz w:val="28"/>
          <w:szCs w:val="26"/>
        </w:rPr>
        <w:t xml:space="preserve">số </w:t>
      </w:r>
      <w:r w:rsidR="008E58F9">
        <w:rPr>
          <w:i/>
          <w:color w:val="000000" w:themeColor="text1"/>
          <w:sz w:val="28"/>
          <w:szCs w:val="26"/>
        </w:rPr>
        <w:t>979</w:t>
      </w:r>
      <w:r>
        <w:rPr>
          <w:i/>
          <w:color w:val="000000" w:themeColor="text1"/>
          <w:sz w:val="28"/>
          <w:szCs w:val="26"/>
        </w:rPr>
        <w:t xml:space="preserve">/BC-HĐND ngày </w:t>
      </w:r>
      <w:r w:rsidR="008E58F9">
        <w:rPr>
          <w:i/>
          <w:color w:val="000000" w:themeColor="text1"/>
          <w:sz w:val="28"/>
          <w:szCs w:val="26"/>
        </w:rPr>
        <w:t>04</w:t>
      </w:r>
      <w:r>
        <w:rPr>
          <w:i/>
          <w:color w:val="000000" w:themeColor="text1"/>
          <w:sz w:val="28"/>
          <w:szCs w:val="26"/>
        </w:rPr>
        <w:t xml:space="preserve">/12/2020 </w:t>
      </w:r>
      <w:r w:rsidRPr="00710910">
        <w:rPr>
          <w:i/>
          <w:color w:val="000000" w:themeColor="text1"/>
          <w:sz w:val="28"/>
          <w:szCs w:val="26"/>
          <w:lang w:val="vi-VN"/>
        </w:rPr>
        <w:t xml:space="preserve">của Ban </w:t>
      </w:r>
      <w:r>
        <w:rPr>
          <w:i/>
          <w:color w:val="000000" w:themeColor="text1"/>
          <w:sz w:val="28"/>
          <w:szCs w:val="26"/>
        </w:rPr>
        <w:t>văn hóa - xã hội</w:t>
      </w:r>
      <w:r w:rsidRPr="00710910">
        <w:rPr>
          <w:i/>
          <w:color w:val="000000" w:themeColor="text1"/>
          <w:sz w:val="28"/>
          <w:szCs w:val="26"/>
        </w:rPr>
        <w:t xml:space="preserve"> </w:t>
      </w:r>
      <w:r w:rsidRPr="00710910">
        <w:rPr>
          <w:i/>
          <w:color w:val="000000" w:themeColor="text1"/>
          <w:sz w:val="28"/>
          <w:szCs w:val="26"/>
          <w:lang w:val="vi-VN"/>
        </w:rPr>
        <w:t xml:space="preserve">và ý kiến thảo luận của các đại biểu </w:t>
      </w:r>
      <w:r w:rsidRPr="009F2D2B">
        <w:rPr>
          <w:i/>
          <w:sz w:val="28"/>
          <w:szCs w:val="28"/>
        </w:rPr>
        <w:t>Hội đồng nhân dân tỉnh</w:t>
      </w:r>
      <w:r w:rsidRPr="00710910">
        <w:rPr>
          <w:i/>
          <w:color w:val="000000" w:themeColor="text1"/>
          <w:sz w:val="28"/>
          <w:szCs w:val="26"/>
          <w:lang w:val="vi-VN"/>
        </w:rPr>
        <w:t xml:space="preserve"> tại kỳ họp.</w:t>
      </w:r>
    </w:p>
    <w:p w:rsidR="008348DA" w:rsidRDefault="00996E7C" w:rsidP="008348DA">
      <w:pPr>
        <w:spacing w:before="240" w:after="240"/>
        <w:jc w:val="center"/>
        <w:rPr>
          <w:b/>
          <w:bCs/>
          <w:sz w:val="28"/>
          <w:szCs w:val="28"/>
          <w:lang w:val="nl-NL"/>
        </w:rPr>
      </w:pPr>
      <w:r w:rsidRPr="00871097">
        <w:rPr>
          <w:b/>
          <w:bCs/>
          <w:sz w:val="28"/>
          <w:szCs w:val="28"/>
          <w:lang w:val="nl-NL"/>
        </w:rPr>
        <w:t>QUYẾT NGHỊ:</w:t>
      </w:r>
    </w:p>
    <w:p w:rsidR="00EB6018" w:rsidRPr="00EB6018" w:rsidRDefault="00EB6018" w:rsidP="00EB6018">
      <w:pPr>
        <w:spacing w:before="240" w:after="240"/>
        <w:ind w:firstLine="567"/>
        <w:jc w:val="both"/>
        <w:rPr>
          <w:color w:val="000000"/>
          <w:sz w:val="28"/>
          <w:szCs w:val="28"/>
        </w:rPr>
      </w:pPr>
      <w:r w:rsidRPr="00EB6018">
        <w:rPr>
          <w:b/>
          <w:bCs/>
          <w:color w:val="000002"/>
          <w:sz w:val="28"/>
          <w:szCs w:val="28"/>
        </w:rPr>
        <w:t>Điều 1</w:t>
      </w:r>
      <w:r w:rsidRPr="00EB6018">
        <w:rPr>
          <w:color w:val="000002"/>
          <w:sz w:val="28"/>
          <w:szCs w:val="28"/>
        </w:rPr>
        <w:t xml:space="preserve">. Hội đồng nhân dân tỉnh thống nhất </w:t>
      </w:r>
      <w:r w:rsidRPr="00EB6018">
        <w:rPr>
          <w:iCs/>
          <w:sz w:val="28"/>
          <w:szCs w:val="28"/>
        </w:rPr>
        <w:t xml:space="preserve">quy định mức </w:t>
      </w:r>
      <w:r w:rsidRPr="00EB6018">
        <w:rPr>
          <w:sz w:val="28"/>
          <w:szCs w:val="28"/>
        </w:rPr>
        <w:t xml:space="preserve">hỗ trợ </w:t>
      </w:r>
      <w:r w:rsidRPr="00EB6018">
        <w:rPr>
          <w:iCs/>
          <w:sz w:val="28"/>
          <w:szCs w:val="28"/>
        </w:rPr>
        <w:t>đóng</w:t>
      </w:r>
      <w:r w:rsidRPr="00EB6018">
        <w:rPr>
          <w:sz w:val="28"/>
          <w:szCs w:val="28"/>
        </w:rPr>
        <w:t xml:space="preserve"> bảo hiểm y tế cho hộ nghèo đa chiều thiếu hụt các dịch vụ xã hội cơ bản khác và hộ cận nghèo</w:t>
      </w:r>
      <w:r w:rsidR="002C170F">
        <w:rPr>
          <w:sz w:val="28"/>
          <w:szCs w:val="28"/>
        </w:rPr>
        <w:t xml:space="preserve"> trên địa bàn tỉnh</w:t>
      </w:r>
      <w:r w:rsidRPr="00EB6018">
        <w:rPr>
          <w:color w:val="000000"/>
          <w:sz w:val="28"/>
          <w:szCs w:val="28"/>
        </w:rPr>
        <w:t>, cụ thể như sau:</w:t>
      </w:r>
    </w:p>
    <w:p w:rsidR="00EB6018" w:rsidRPr="00EB6018" w:rsidRDefault="00EB6018" w:rsidP="00EB6018">
      <w:pPr>
        <w:spacing w:before="240" w:after="240"/>
        <w:ind w:firstLine="567"/>
        <w:jc w:val="both"/>
        <w:rPr>
          <w:sz w:val="28"/>
          <w:szCs w:val="28"/>
        </w:rPr>
      </w:pPr>
      <w:r w:rsidRPr="00EB6018">
        <w:rPr>
          <w:sz w:val="28"/>
          <w:szCs w:val="28"/>
        </w:rPr>
        <w:t>1. Đối tượng được áp dụng:</w:t>
      </w:r>
    </w:p>
    <w:p w:rsidR="00EB6018" w:rsidRPr="00EB6018" w:rsidRDefault="00EB6018" w:rsidP="00EB6018">
      <w:pPr>
        <w:spacing w:before="240" w:after="240"/>
        <w:ind w:firstLine="567"/>
        <w:jc w:val="both"/>
        <w:rPr>
          <w:bCs/>
          <w:sz w:val="28"/>
          <w:szCs w:val="28"/>
        </w:rPr>
      </w:pPr>
      <w:r w:rsidRPr="00EB6018">
        <w:rPr>
          <w:bCs/>
          <w:sz w:val="28"/>
          <w:szCs w:val="28"/>
        </w:rPr>
        <w:t>a) Người thuộc hộ gia đình cận nghèo theo tiêu chí chuẩn cận nghèo theo quy định</w:t>
      </w:r>
      <w:r w:rsidR="00675884">
        <w:rPr>
          <w:bCs/>
          <w:sz w:val="28"/>
          <w:szCs w:val="28"/>
        </w:rPr>
        <w:t xml:space="preserve"> </w:t>
      </w:r>
      <w:r w:rsidRPr="00EB6018">
        <w:rPr>
          <w:bCs/>
          <w:sz w:val="28"/>
          <w:szCs w:val="28"/>
        </w:rPr>
        <w:t>Thủ tướng Chính phủ.</w:t>
      </w:r>
    </w:p>
    <w:p w:rsidR="00EB6018" w:rsidRPr="00EB6018" w:rsidRDefault="00EB6018" w:rsidP="00EB6018">
      <w:pPr>
        <w:spacing w:before="240" w:after="240"/>
        <w:ind w:firstLine="567"/>
        <w:jc w:val="both"/>
        <w:rPr>
          <w:bCs/>
          <w:sz w:val="28"/>
          <w:szCs w:val="28"/>
        </w:rPr>
      </w:pPr>
      <w:r w:rsidRPr="00EB6018">
        <w:rPr>
          <w:bCs/>
          <w:sz w:val="28"/>
          <w:szCs w:val="28"/>
        </w:rPr>
        <w:t>b) Người thuộc hộ gia đình nghèo đa chiều không thuộc trường hợp quy định tại Điểm a,</w:t>
      </w:r>
      <w:r w:rsidR="009A663C">
        <w:rPr>
          <w:bCs/>
          <w:sz w:val="28"/>
          <w:szCs w:val="28"/>
        </w:rPr>
        <w:t xml:space="preserve"> </w:t>
      </w:r>
      <w:r w:rsidRPr="00EB6018">
        <w:rPr>
          <w:bCs/>
          <w:sz w:val="28"/>
          <w:szCs w:val="28"/>
        </w:rPr>
        <w:t>Khoản 9, Điều 3 của Nghị định số 146/2018/NĐ-CP ngày 17/10/2018 của Chính phủ quy định chi tiết và hướng dẫn biện pháp thi hành một số điều của  Bảo hiểm y tế.</w:t>
      </w:r>
    </w:p>
    <w:p w:rsidR="00EB6018" w:rsidRPr="00EB6018" w:rsidRDefault="00EB6018" w:rsidP="00EB6018">
      <w:pPr>
        <w:spacing w:before="240" w:after="240"/>
        <w:ind w:firstLine="567"/>
        <w:jc w:val="both"/>
        <w:rPr>
          <w:bCs/>
          <w:sz w:val="28"/>
          <w:szCs w:val="28"/>
        </w:rPr>
      </w:pPr>
      <w:r w:rsidRPr="00EB6018">
        <w:rPr>
          <w:bCs/>
          <w:sz w:val="28"/>
          <w:szCs w:val="28"/>
        </w:rPr>
        <w:lastRenderedPageBreak/>
        <w:t>2. Mức hỗ trợ (không bao gồm 70% ngân sách Trung ương hỗ trợ):</w:t>
      </w:r>
    </w:p>
    <w:p w:rsidR="009C61C6" w:rsidRDefault="00EB6018" w:rsidP="00EB6018">
      <w:pPr>
        <w:spacing w:before="240" w:after="240"/>
        <w:ind w:firstLine="567"/>
        <w:jc w:val="both"/>
        <w:rPr>
          <w:bCs/>
          <w:sz w:val="28"/>
          <w:szCs w:val="28"/>
        </w:rPr>
      </w:pPr>
      <w:r w:rsidRPr="00EB6018">
        <w:rPr>
          <w:bCs/>
          <w:sz w:val="28"/>
          <w:szCs w:val="28"/>
        </w:rPr>
        <w:t>Hỗ trợ 30% từ ngân sách tỉnh đối với đối tượng quy định tại Khoản 1</w:t>
      </w:r>
      <w:r w:rsidR="002D7573">
        <w:rPr>
          <w:bCs/>
          <w:sz w:val="28"/>
          <w:szCs w:val="28"/>
        </w:rPr>
        <w:t>,</w:t>
      </w:r>
      <w:r w:rsidRPr="00EB6018">
        <w:rPr>
          <w:bCs/>
          <w:sz w:val="28"/>
          <w:szCs w:val="28"/>
        </w:rPr>
        <w:t xml:space="preserve"> Điều này.</w:t>
      </w:r>
    </w:p>
    <w:p w:rsidR="009C61C6" w:rsidRDefault="00EB6018" w:rsidP="00EB6018">
      <w:pPr>
        <w:spacing w:before="240" w:after="240"/>
        <w:ind w:firstLine="567"/>
        <w:jc w:val="both"/>
        <w:rPr>
          <w:sz w:val="28"/>
          <w:szCs w:val="28"/>
        </w:rPr>
      </w:pPr>
      <w:r w:rsidRPr="00EB6018">
        <w:rPr>
          <w:b/>
          <w:sz w:val="28"/>
          <w:szCs w:val="28"/>
        </w:rPr>
        <w:t>Điều 2.</w:t>
      </w:r>
      <w:r w:rsidR="00356CED">
        <w:rPr>
          <w:b/>
          <w:sz w:val="28"/>
          <w:szCs w:val="28"/>
        </w:rPr>
        <w:t xml:space="preserve"> </w:t>
      </w:r>
      <w:r w:rsidRPr="00EB6018">
        <w:rPr>
          <w:sz w:val="28"/>
          <w:szCs w:val="28"/>
        </w:rPr>
        <w:t>Hội đồng nhân dân tỉnh giao Ủy ban nhân dân tỉnh tổ chức triển khai thực hiện Nghị quyết.</w:t>
      </w:r>
    </w:p>
    <w:p w:rsidR="009C61C6" w:rsidRPr="009C61C6" w:rsidRDefault="009C61C6" w:rsidP="00EB6018">
      <w:pPr>
        <w:spacing w:before="240" w:after="240"/>
        <w:ind w:firstLine="567"/>
        <w:jc w:val="both"/>
        <w:rPr>
          <w:sz w:val="28"/>
          <w:szCs w:val="28"/>
        </w:rPr>
      </w:pPr>
      <w:r w:rsidRPr="009C61C6">
        <w:rPr>
          <w:spacing w:val="-4"/>
          <w:sz w:val="28"/>
          <w:szCs w:val="28"/>
        </w:rPr>
        <w:t xml:space="preserve">Nghị quyết này </w:t>
      </w:r>
      <w:r w:rsidRPr="009C61C6">
        <w:rPr>
          <w:iCs/>
          <w:sz w:val="28"/>
          <w:szCs w:val="28"/>
        </w:rPr>
        <w:t>thay thế Nghị quyết</w:t>
      </w:r>
      <w:r>
        <w:rPr>
          <w:iCs/>
          <w:sz w:val="28"/>
          <w:szCs w:val="28"/>
        </w:rPr>
        <w:t xml:space="preserve"> </w:t>
      </w:r>
      <w:r w:rsidRPr="00EB6018">
        <w:rPr>
          <w:iCs/>
          <w:sz w:val="28"/>
          <w:szCs w:val="28"/>
        </w:rPr>
        <w:t xml:space="preserve">số 69/2018/NQ-HĐND ngày 07/12/2018 của </w:t>
      </w:r>
      <w:r w:rsidRPr="00EB6018">
        <w:rPr>
          <w:color w:val="000002"/>
          <w:sz w:val="28"/>
          <w:szCs w:val="28"/>
        </w:rPr>
        <w:t>Hội đồng nhân dân</w:t>
      </w:r>
      <w:r w:rsidRPr="00EB6018">
        <w:rPr>
          <w:iCs/>
          <w:sz w:val="28"/>
          <w:szCs w:val="28"/>
        </w:rPr>
        <w:t xml:space="preserve"> tỉnh về quy định mức hỗ trợ đóng bảo hiểm y tế cho hộ nghèo đa chiều thiếu hụt các dịch vụ xã hội cơ bản khác; hộ cận nghèo trên địa bàn tỉnh Long An</w:t>
      </w:r>
      <w:r>
        <w:rPr>
          <w:iCs/>
          <w:sz w:val="28"/>
          <w:szCs w:val="28"/>
        </w:rPr>
        <w:t>.</w:t>
      </w:r>
    </w:p>
    <w:p w:rsidR="00EB6018" w:rsidRDefault="00EB6018" w:rsidP="00EB6018">
      <w:pPr>
        <w:spacing w:before="240" w:after="240"/>
        <w:ind w:firstLine="567"/>
        <w:jc w:val="both"/>
        <w:rPr>
          <w:position w:val="-1"/>
          <w:sz w:val="28"/>
          <w:szCs w:val="28"/>
        </w:rPr>
      </w:pPr>
      <w:r w:rsidRPr="00EB6018">
        <w:rPr>
          <w:b/>
          <w:position w:val="-1"/>
          <w:sz w:val="28"/>
          <w:szCs w:val="28"/>
        </w:rPr>
        <w:t>Điều 3</w:t>
      </w:r>
      <w:r w:rsidRPr="00EB6018">
        <w:rPr>
          <w:position w:val="-1"/>
          <w:sz w:val="28"/>
          <w:szCs w:val="28"/>
        </w:rPr>
        <w:t xml:space="preserve">. Hội đồng nhân dân tỉnh giao Thường trực Hội đồng nhân dân, các Ban của Hội đồng nhân dân, các Tổ đại biểu và đại biểu Hội đồng nhân dân tỉnh giám sát việc thực hiện Nghị quyết. </w:t>
      </w:r>
    </w:p>
    <w:p w:rsidR="00EB6018" w:rsidRPr="00EB6018" w:rsidRDefault="00EB6018" w:rsidP="00EB6018">
      <w:pPr>
        <w:spacing w:before="240" w:after="240"/>
        <w:ind w:firstLine="567"/>
        <w:jc w:val="both"/>
        <w:rPr>
          <w:iCs/>
          <w:sz w:val="28"/>
          <w:szCs w:val="28"/>
        </w:rPr>
      </w:pPr>
      <w:r w:rsidRPr="00EB6018">
        <w:rPr>
          <w:position w:val="-1"/>
          <w:sz w:val="28"/>
          <w:szCs w:val="28"/>
        </w:rPr>
        <w:t xml:space="preserve">Nghị quyết này đã được Hội đồng </w:t>
      </w:r>
      <w:r>
        <w:rPr>
          <w:position w:val="-1"/>
          <w:sz w:val="28"/>
          <w:szCs w:val="28"/>
        </w:rPr>
        <w:t>n</w:t>
      </w:r>
      <w:r w:rsidRPr="00EB6018">
        <w:rPr>
          <w:position w:val="-1"/>
          <w:sz w:val="28"/>
          <w:szCs w:val="28"/>
        </w:rPr>
        <w:t>hân dân tỉnh khóa IX, kỳ họp thứ 24 thông qua ngày 08/12/2020</w:t>
      </w:r>
      <w:r w:rsidR="009C61C6">
        <w:rPr>
          <w:position w:val="-1"/>
          <w:sz w:val="28"/>
          <w:szCs w:val="28"/>
        </w:rPr>
        <w:t xml:space="preserve"> và</w:t>
      </w:r>
      <w:r w:rsidRPr="00EB6018">
        <w:rPr>
          <w:sz w:val="28"/>
          <w:szCs w:val="28"/>
        </w:rPr>
        <w:t xml:space="preserve"> </w:t>
      </w:r>
      <w:r w:rsidRPr="00EB6018">
        <w:rPr>
          <w:sz w:val="28"/>
          <w:szCs w:val="28"/>
          <w:lang w:val="vi-VN"/>
        </w:rPr>
        <w:t xml:space="preserve">có hiệu lực kể từ ngày </w:t>
      </w:r>
      <w:r w:rsidRPr="00EB6018">
        <w:rPr>
          <w:sz w:val="28"/>
          <w:szCs w:val="28"/>
        </w:rPr>
        <w:t>18</w:t>
      </w:r>
      <w:r w:rsidRPr="00EB6018">
        <w:rPr>
          <w:sz w:val="28"/>
          <w:szCs w:val="28"/>
          <w:lang w:val="vi-VN"/>
        </w:rPr>
        <w:t>/</w:t>
      </w:r>
      <w:r w:rsidRPr="00EB6018">
        <w:rPr>
          <w:sz w:val="28"/>
          <w:szCs w:val="28"/>
        </w:rPr>
        <w:t>12</w:t>
      </w:r>
      <w:r w:rsidRPr="00EB6018">
        <w:rPr>
          <w:sz w:val="28"/>
          <w:szCs w:val="28"/>
          <w:lang w:val="vi-VN"/>
        </w:rPr>
        <w:t>/20</w:t>
      </w:r>
      <w:r w:rsidRPr="00EB6018">
        <w:rPr>
          <w:sz w:val="28"/>
          <w:szCs w:val="28"/>
        </w:rPr>
        <w:t>20</w:t>
      </w:r>
      <w:r w:rsidRPr="00EB6018">
        <w:rPr>
          <w:iCs/>
          <w:sz w:val="28"/>
          <w:szCs w:val="28"/>
        </w:rPr>
        <w:t>./.</w:t>
      </w:r>
    </w:p>
    <w:p w:rsidR="00090BC2" w:rsidRDefault="00090BC2" w:rsidP="00152CBA">
      <w:pPr>
        <w:suppressAutoHyphens/>
        <w:spacing w:before="240" w:after="240"/>
        <w:ind w:firstLine="567"/>
        <w:jc w:val="both"/>
        <w:rPr>
          <w:sz w:val="28"/>
          <w:szCs w:val="28"/>
        </w:rPr>
      </w:pPr>
    </w:p>
    <w:tbl>
      <w:tblPr>
        <w:tblW w:w="0" w:type="auto"/>
        <w:tblLook w:val="04A0" w:firstRow="1" w:lastRow="0" w:firstColumn="1" w:lastColumn="0" w:noHBand="0" w:noVBand="1"/>
      </w:tblPr>
      <w:tblGrid>
        <w:gridCol w:w="6062"/>
        <w:gridCol w:w="3226"/>
      </w:tblGrid>
      <w:tr w:rsidR="00025AED" w:rsidRPr="00486878" w:rsidTr="00090BC2">
        <w:tc>
          <w:tcPr>
            <w:tcW w:w="6062" w:type="dxa"/>
            <w:shd w:val="clear" w:color="auto" w:fill="auto"/>
          </w:tcPr>
          <w:p w:rsidR="00025AED" w:rsidRPr="002F64A6" w:rsidRDefault="00025AED" w:rsidP="008D4BCE">
            <w:pPr>
              <w:jc w:val="both"/>
            </w:pPr>
            <w:r w:rsidRPr="002F64A6">
              <w:rPr>
                <w:b/>
                <w:i/>
              </w:rPr>
              <w:t>Nơi nhận:</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UB Thường vụ Quốc hội (b/c);</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Chính phủ (b/c);</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VP. Quốc hội, VP. Chính phủ (TP.HCM) (b/c);</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Ban Công tác đại biểu của UBTVQH (b/c);</w:t>
            </w:r>
          </w:p>
          <w:p w:rsidR="008348DA" w:rsidRDefault="008348DA"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 Cục kiểm tra văn bản QPPL - Bộ Tư pháp;</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xml:space="preserve">- Các Bộ: </w:t>
            </w:r>
            <w:r w:rsidR="008348DA">
              <w:rPr>
                <w:sz w:val="22"/>
                <w:szCs w:val="22"/>
              </w:rPr>
              <w:t xml:space="preserve">Lao động </w:t>
            </w:r>
            <w:r w:rsidR="005F6201">
              <w:rPr>
                <w:sz w:val="22"/>
                <w:szCs w:val="22"/>
              </w:rPr>
              <w:t>-</w:t>
            </w:r>
            <w:r w:rsidR="008348DA">
              <w:rPr>
                <w:sz w:val="22"/>
                <w:szCs w:val="22"/>
              </w:rPr>
              <w:t xml:space="preserve"> Thương binh và Xã hội</w:t>
            </w:r>
            <w:r w:rsidRPr="00C717C1">
              <w:rPr>
                <w:sz w:val="22"/>
                <w:szCs w:val="22"/>
              </w:rPr>
              <w:t xml:space="preserve">; </w:t>
            </w:r>
            <w:r w:rsidR="008348DA">
              <w:rPr>
                <w:sz w:val="22"/>
                <w:szCs w:val="22"/>
              </w:rPr>
              <w:t>Tài chính</w:t>
            </w:r>
            <w:r w:rsidRPr="00C717C1">
              <w:rPr>
                <w:sz w:val="22"/>
                <w:szCs w:val="22"/>
              </w:rPr>
              <w:t>;</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Thường trực Tỉnh ủy (b/c);</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Đại biểu QH đơn vị tỉnh Long An;</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Đại biểu HĐND tỉnh khóa IX;</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UBND tỉnh, UBMTTQVN tỉnh;</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Các sở, ngành, đoàn thể tỉnh;</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TT.HĐND, UBND huyện,</w:t>
            </w:r>
            <w:r>
              <w:rPr>
                <w:sz w:val="22"/>
                <w:szCs w:val="22"/>
              </w:rPr>
              <w:t xml:space="preserve"> </w:t>
            </w:r>
            <w:r w:rsidRPr="00C717C1">
              <w:rPr>
                <w:sz w:val="22"/>
                <w:szCs w:val="22"/>
              </w:rPr>
              <w:t xml:space="preserve">thị xã, thành phố; </w:t>
            </w:r>
          </w:p>
          <w:p w:rsidR="00025AED"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Văn phòng Đoàn ĐBQH,HĐND và UBND tỉnh;</w:t>
            </w:r>
          </w:p>
          <w:p w:rsidR="00E77DD8" w:rsidRDefault="00E77DD8" w:rsidP="00E77DD8">
            <w:pPr>
              <w:jc w:val="both"/>
              <w:rPr>
                <w:sz w:val="22"/>
                <w:szCs w:val="22"/>
              </w:rPr>
            </w:pPr>
            <w:r>
              <w:rPr>
                <w:sz w:val="22"/>
                <w:szCs w:val="22"/>
              </w:rPr>
              <w:t xml:space="preserve">- Các Phòng thuộc Văn phòng (Phòng CT.HĐND tỉnh </w:t>
            </w:r>
            <w:r w:rsidR="002A49A6">
              <w:rPr>
                <w:sz w:val="22"/>
                <w:szCs w:val="22"/>
              </w:rPr>
              <w:t>-</w:t>
            </w:r>
            <w:r>
              <w:rPr>
                <w:sz w:val="22"/>
                <w:szCs w:val="22"/>
              </w:rPr>
              <w:t xml:space="preserve"> </w:t>
            </w:r>
            <w:r w:rsidR="00436958">
              <w:rPr>
                <w:sz w:val="22"/>
                <w:szCs w:val="22"/>
              </w:rPr>
              <w:t>0</w:t>
            </w:r>
            <w:r>
              <w:rPr>
                <w:sz w:val="22"/>
                <w:szCs w:val="22"/>
              </w:rPr>
              <w:t>2</w:t>
            </w:r>
            <w:r w:rsidR="00436958">
              <w:rPr>
                <w:sz w:val="22"/>
                <w:szCs w:val="22"/>
              </w:rPr>
              <w:t xml:space="preserve"> </w:t>
            </w:r>
            <w:r>
              <w:rPr>
                <w:sz w:val="22"/>
                <w:szCs w:val="22"/>
              </w:rPr>
              <w:t>bản);</w:t>
            </w:r>
          </w:p>
          <w:p w:rsidR="00025AED" w:rsidRPr="00C717C1" w:rsidRDefault="00025AED" w:rsidP="00025AED">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C717C1">
              <w:rPr>
                <w:sz w:val="22"/>
                <w:szCs w:val="22"/>
              </w:rPr>
              <w:t>- Trang thông tin điện tử HĐND tỉnh;</w:t>
            </w:r>
          </w:p>
          <w:p w:rsidR="00025AED" w:rsidRPr="002F64A6" w:rsidRDefault="00025AED" w:rsidP="00025AED">
            <w:pPr>
              <w:spacing w:after="120"/>
              <w:jc w:val="both"/>
              <w:rPr>
                <w:sz w:val="28"/>
                <w:szCs w:val="28"/>
              </w:rPr>
            </w:pPr>
            <w:r w:rsidRPr="00C717C1">
              <w:rPr>
                <w:sz w:val="22"/>
                <w:szCs w:val="22"/>
              </w:rPr>
              <w:t>- Lưu: VT.</w:t>
            </w:r>
          </w:p>
        </w:tc>
        <w:tc>
          <w:tcPr>
            <w:tcW w:w="3226" w:type="dxa"/>
            <w:shd w:val="clear" w:color="auto" w:fill="auto"/>
          </w:tcPr>
          <w:p w:rsidR="00025AED" w:rsidRPr="002F64A6" w:rsidRDefault="00025AED" w:rsidP="008D4BCE">
            <w:pPr>
              <w:spacing w:after="120"/>
              <w:jc w:val="center"/>
              <w:rPr>
                <w:b/>
                <w:sz w:val="28"/>
                <w:szCs w:val="28"/>
              </w:rPr>
            </w:pPr>
            <w:r w:rsidRPr="002F64A6">
              <w:rPr>
                <w:b/>
                <w:sz w:val="28"/>
                <w:szCs w:val="28"/>
              </w:rPr>
              <w:t>CHỦ TỊCH</w:t>
            </w:r>
          </w:p>
          <w:p w:rsidR="00025AED" w:rsidRDefault="00025AED" w:rsidP="008D4BCE">
            <w:pPr>
              <w:spacing w:after="120"/>
              <w:jc w:val="center"/>
              <w:rPr>
                <w:sz w:val="28"/>
                <w:szCs w:val="28"/>
              </w:rPr>
            </w:pPr>
          </w:p>
          <w:p w:rsidR="00025AED" w:rsidRDefault="00025AED" w:rsidP="008D4BCE">
            <w:pPr>
              <w:spacing w:after="120"/>
              <w:jc w:val="center"/>
              <w:rPr>
                <w:sz w:val="28"/>
                <w:szCs w:val="28"/>
              </w:rPr>
            </w:pPr>
          </w:p>
          <w:p w:rsidR="00025AED" w:rsidRDefault="00025AED" w:rsidP="008D4BCE">
            <w:pPr>
              <w:spacing w:after="120"/>
              <w:jc w:val="center"/>
              <w:rPr>
                <w:sz w:val="28"/>
                <w:szCs w:val="28"/>
              </w:rPr>
            </w:pPr>
          </w:p>
          <w:p w:rsidR="00025AED" w:rsidRDefault="00025AED" w:rsidP="00025AED">
            <w:pPr>
              <w:spacing w:after="120"/>
              <w:jc w:val="center"/>
              <w:rPr>
                <w:b/>
                <w:sz w:val="28"/>
                <w:szCs w:val="28"/>
              </w:rPr>
            </w:pPr>
          </w:p>
          <w:p w:rsidR="00597BB6" w:rsidRDefault="00025AED" w:rsidP="00025AED">
            <w:pPr>
              <w:spacing w:after="120"/>
              <w:jc w:val="center"/>
              <w:rPr>
                <w:b/>
                <w:sz w:val="28"/>
                <w:szCs w:val="28"/>
              </w:rPr>
            </w:pPr>
            <w:r>
              <w:rPr>
                <w:b/>
                <w:sz w:val="28"/>
                <w:szCs w:val="28"/>
              </w:rPr>
              <w:t xml:space="preserve"> </w:t>
            </w:r>
          </w:p>
          <w:p w:rsidR="00025AED" w:rsidRPr="00486878" w:rsidRDefault="00025AED" w:rsidP="00025AED">
            <w:pPr>
              <w:spacing w:after="120"/>
              <w:jc w:val="center"/>
              <w:rPr>
                <w:b/>
                <w:sz w:val="28"/>
                <w:szCs w:val="28"/>
              </w:rPr>
            </w:pPr>
            <w:r>
              <w:rPr>
                <w:b/>
                <w:sz w:val="28"/>
                <w:szCs w:val="28"/>
              </w:rPr>
              <w:t>Nguyễn Văn Được</w:t>
            </w:r>
          </w:p>
        </w:tc>
      </w:tr>
    </w:tbl>
    <w:p w:rsidR="00996E7C" w:rsidRDefault="00996E7C" w:rsidP="00090BC2">
      <w:pPr>
        <w:spacing w:before="120" w:line="288" w:lineRule="auto"/>
        <w:ind w:firstLine="567"/>
        <w:jc w:val="both"/>
        <w:rPr>
          <w:i/>
          <w:sz w:val="28"/>
          <w:szCs w:val="28"/>
        </w:rPr>
      </w:pPr>
    </w:p>
    <w:sectPr w:rsidR="00996E7C" w:rsidSect="00C77BD6">
      <w:footerReference w:type="default" r:id="rId12"/>
      <w:pgSz w:w="11907" w:h="16840" w:code="9"/>
      <w:pgMar w:top="709" w:right="1134" w:bottom="1276" w:left="170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AE" w:rsidRDefault="008917AE" w:rsidP="007139CE">
      <w:r>
        <w:separator/>
      </w:r>
    </w:p>
  </w:endnote>
  <w:endnote w:type="continuationSeparator" w:id="0">
    <w:p w:rsidR="008917AE" w:rsidRDefault="008917AE" w:rsidP="0071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237"/>
      <w:docPartObj>
        <w:docPartGallery w:val="Page Numbers (Bottom of Page)"/>
        <w:docPartUnique/>
      </w:docPartObj>
    </w:sdtPr>
    <w:sdtEndPr>
      <w:rPr>
        <w:noProof/>
      </w:rPr>
    </w:sdtEndPr>
    <w:sdtContent>
      <w:p w:rsidR="007139CE" w:rsidRDefault="007C1CD4">
        <w:pPr>
          <w:pStyle w:val="Footer"/>
          <w:jc w:val="center"/>
        </w:pPr>
        <w:r>
          <w:fldChar w:fldCharType="begin"/>
        </w:r>
        <w:r w:rsidR="007139CE">
          <w:instrText xml:space="preserve"> PAGE   \* MERGEFORMAT </w:instrText>
        </w:r>
        <w:r>
          <w:fldChar w:fldCharType="separate"/>
        </w:r>
        <w:r w:rsidR="00FC2170">
          <w:rPr>
            <w:noProof/>
          </w:rPr>
          <w:t>1</w:t>
        </w:r>
        <w:r>
          <w:rPr>
            <w:noProof/>
          </w:rPr>
          <w:fldChar w:fldCharType="end"/>
        </w:r>
      </w:p>
    </w:sdtContent>
  </w:sdt>
  <w:p w:rsidR="007139CE" w:rsidRDefault="00713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AE" w:rsidRDefault="008917AE" w:rsidP="007139CE">
      <w:r>
        <w:separator/>
      </w:r>
    </w:p>
  </w:footnote>
  <w:footnote w:type="continuationSeparator" w:id="0">
    <w:p w:rsidR="008917AE" w:rsidRDefault="008917AE" w:rsidP="0071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A6"/>
    <w:rsid w:val="0000117B"/>
    <w:rsid w:val="0000349A"/>
    <w:rsid w:val="000035F0"/>
    <w:rsid w:val="00005EB0"/>
    <w:rsid w:val="0000747B"/>
    <w:rsid w:val="00012DEC"/>
    <w:rsid w:val="00016060"/>
    <w:rsid w:val="0002542A"/>
    <w:rsid w:val="00025AED"/>
    <w:rsid w:val="00027444"/>
    <w:rsid w:val="00042D69"/>
    <w:rsid w:val="000435F1"/>
    <w:rsid w:val="00061CDF"/>
    <w:rsid w:val="000664B0"/>
    <w:rsid w:val="00081868"/>
    <w:rsid w:val="00090BC2"/>
    <w:rsid w:val="000C2405"/>
    <w:rsid w:val="000D4EF2"/>
    <w:rsid w:val="000D6E13"/>
    <w:rsid w:val="000E4767"/>
    <w:rsid w:val="000E5597"/>
    <w:rsid w:val="000F3A4D"/>
    <w:rsid w:val="00102A78"/>
    <w:rsid w:val="00113882"/>
    <w:rsid w:val="00115B77"/>
    <w:rsid w:val="00126ADA"/>
    <w:rsid w:val="00126CCD"/>
    <w:rsid w:val="0013097B"/>
    <w:rsid w:val="00133609"/>
    <w:rsid w:val="00150B4C"/>
    <w:rsid w:val="0015122B"/>
    <w:rsid w:val="00152CBA"/>
    <w:rsid w:val="00162850"/>
    <w:rsid w:val="00166B44"/>
    <w:rsid w:val="00167C92"/>
    <w:rsid w:val="00174820"/>
    <w:rsid w:val="001820C2"/>
    <w:rsid w:val="00182E1D"/>
    <w:rsid w:val="00183A9C"/>
    <w:rsid w:val="00185173"/>
    <w:rsid w:val="00187BED"/>
    <w:rsid w:val="001A1128"/>
    <w:rsid w:val="001A24FC"/>
    <w:rsid w:val="001B3363"/>
    <w:rsid w:val="001C6A8F"/>
    <w:rsid w:val="001C7D14"/>
    <w:rsid w:val="001D4795"/>
    <w:rsid w:val="001E1E19"/>
    <w:rsid w:val="001E4BEC"/>
    <w:rsid w:val="00204842"/>
    <w:rsid w:val="00211671"/>
    <w:rsid w:val="00224EEB"/>
    <w:rsid w:val="00230682"/>
    <w:rsid w:val="00241B6E"/>
    <w:rsid w:val="00242B1A"/>
    <w:rsid w:val="00260B63"/>
    <w:rsid w:val="002645DE"/>
    <w:rsid w:val="00275380"/>
    <w:rsid w:val="002827C3"/>
    <w:rsid w:val="002A35EF"/>
    <w:rsid w:val="002A49A6"/>
    <w:rsid w:val="002C170F"/>
    <w:rsid w:val="002C2D84"/>
    <w:rsid w:val="002C4E3E"/>
    <w:rsid w:val="002D7573"/>
    <w:rsid w:val="002E39FF"/>
    <w:rsid w:val="002E4295"/>
    <w:rsid w:val="0030130D"/>
    <w:rsid w:val="00301F10"/>
    <w:rsid w:val="00313AE8"/>
    <w:rsid w:val="00331C7A"/>
    <w:rsid w:val="00333552"/>
    <w:rsid w:val="00335E43"/>
    <w:rsid w:val="003423AB"/>
    <w:rsid w:val="003426C3"/>
    <w:rsid w:val="00347F04"/>
    <w:rsid w:val="003522E1"/>
    <w:rsid w:val="00356CED"/>
    <w:rsid w:val="00365C6B"/>
    <w:rsid w:val="00373FDD"/>
    <w:rsid w:val="00377B5E"/>
    <w:rsid w:val="003818DA"/>
    <w:rsid w:val="003A7B24"/>
    <w:rsid w:val="003B333D"/>
    <w:rsid w:val="003C2669"/>
    <w:rsid w:val="003C364A"/>
    <w:rsid w:val="003D00CD"/>
    <w:rsid w:val="003D1D26"/>
    <w:rsid w:val="003D6A6A"/>
    <w:rsid w:val="003E6470"/>
    <w:rsid w:val="003F3181"/>
    <w:rsid w:val="00415EBE"/>
    <w:rsid w:val="00431C7F"/>
    <w:rsid w:val="0043386D"/>
    <w:rsid w:val="00434BE7"/>
    <w:rsid w:val="00436958"/>
    <w:rsid w:val="004606C5"/>
    <w:rsid w:val="00463707"/>
    <w:rsid w:val="00474691"/>
    <w:rsid w:val="00483564"/>
    <w:rsid w:val="004846CC"/>
    <w:rsid w:val="004B09D2"/>
    <w:rsid w:val="004B15D8"/>
    <w:rsid w:val="004C4D71"/>
    <w:rsid w:val="004D7844"/>
    <w:rsid w:val="004E311C"/>
    <w:rsid w:val="00501C5E"/>
    <w:rsid w:val="0050445E"/>
    <w:rsid w:val="00527FF1"/>
    <w:rsid w:val="0053182D"/>
    <w:rsid w:val="00536374"/>
    <w:rsid w:val="0055269F"/>
    <w:rsid w:val="005535C0"/>
    <w:rsid w:val="005555F2"/>
    <w:rsid w:val="00566418"/>
    <w:rsid w:val="005668A6"/>
    <w:rsid w:val="00597B7F"/>
    <w:rsid w:val="00597BB6"/>
    <w:rsid w:val="005B384D"/>
    <w:rsid w:val="005B4B1D"/>
    <w:rsid w:val="005B66A7"/>
    <w:rsid w:val="005C0B25"/>
    <w:rsid w:val="005C4B97"/>
    <w:rsid w:val="005C738E"/>
    <w:rsid w:val="005D14E0"/>
    <w:rsid w:val="005E0DAB"/>
    <w:rsid w:val="005F482F"/>
    <w:rsid w:val="005F6201"/>
    <w:rsid w:val="00600326"/>
    <w:rsid w:val="0060610F"/>
    <w:rsid w:val="006148A0"/>
    <w:rsid w:val="0062246E"/>
    <w:rsid w:val="00622565"/>
    <w:rsid w:val="006266CC"/>
    <w:rsid w:val="006448F8"/>
    <w:rsid w:val="00647106"/>
    <w:rsid w:val="00652BDD"/>
    <w:rsid w:val="00660DF1"/>
    <w:rsid w:val="006634EC"/>
    <w:rsid w:val="00666788"/>
    <w:rsid w:val="00673AC4"/>
    <w:rsid w:val="00675884"/>
    <w:rsid w:val="006773BD"/>
    <w:rsid w:val="00682673"/>
    <w:rsid w:val="006902E4"/>
    <w:rsid w:val="006B0CE9"/>
    <w:rsid w:val="006B4D70"/>
    <w:rsid w:val="006D43C0"/>
    <w:rsid w:val="006E4926"/>
    <w:rsid w:val="006F3EF2"/>
    <w:rsid w:val="0070752B"/>
    <w:rsid w:val="00710D38"/>
    <w:rsid w:val="007139CE"/>
    <w:rsid w:val="0071626E"/>
    <w:rsid w:val="007208F3"/>
    <w:rsid w:val="00722227"/>
    <w:rsid w:val="007356D0"/>
    <w:rsid w:val="007416DA"/>
    <w:rsid w:val="00742531"/>
    <w:rsid w:val="00747967"/>
    <w:rsid w:val="007533B4"/>
    <w:rsid w:val="0077186A"/>
    <w:rsid w:val="00774F64"/>
    <w:rsid w:val="00781155"/>
    <w:rsid w:val="00783885"/>
    <w:rsid w:val="007944EC"/>
    <w:rsid w:val="007B0A07"/>
    <w:rsid w:val="007B1364"/>
    <w:rsid w:val="007C1CD4"/>
    <w:rsid w:val="007C735C"/>
    <w:rsid w:val="007C7FF0"/>
    <w:rsid w:val="007E15BE"/>
    <w:rsid w:val="007E36D7"/>
    <w:rsid w:val="007E43FF"/>
    <w:rsid w:val="007F61BD"/>
    <w:rsid w:val="008000C1"/>
    <w:rsid w:val="0080277C"/>
    <w:rsid w:val="00812DE6"/>
    <w:rsid w:val="00817EA1"/>
    <w:rsid w:val="0082068A"/>
    <w:rsid w:val="008348DA"/>
    <w:rsid w:val="00850DA8"/>
    <w:rsid w:val="0085133E"/>
    <w:rsid w:val="008645FD"/>
    <w:rsid w:val="008917AE"/>
    <w:rsid w:val="00892CB3"/>
    <w:rsid w:val="00897D3C"/>
    <w:rsid w:val="008A61B8"/>
    <w:rsid w:val="008B24E8"/>
    <w:rsid w:val="008B3D0C"/>
    <w:rsid w:val="008C1F16"/>
    <w:rsid w:val="008C6A30"/>
    <w:rsid w:val="008D20EB"/>
    <w:rsid w:val="008E134D"/>
    <w:rsid w:val="008E385C"/>
    <w:rsid w:val="008E58F9"/>
    <w:rsid w:val="00912CD6"/>
    <w:rsid w:val="00921A84"/>
    <w:rsid w:val="00924A03"/>
    <w:rsid w:val="0092566E"/>
    <w:rsid w:val="00950DEF"/>
    <w:rsid w:val="00973BA2"/>
    <w:rsid w:val="0097732D"/>
    <w:rsid w:val="0099065F"/>
    <w:rsid w:val="00993267"/>
    <w:rsid w:val="00996E7C"/>
    <w:rsid w:val="009A2D2C"/>
    <w:rsid w:val="009A32EC"/>
    <w:rsid w:val="009A4113"/>
    <w:rsid w:val="009A663C"/>
    <w:rsid w:val="009A76F2"/>
    <w:rsid w:val="009B1F0F"/>
    <w:rsid w:val="009B2AA9"/>
    <w:rsid w:val="009B36E1"/>
    <w:rsid w:val="009C61C6"/>
    <w:rsid w:val="009F2D2B"/>
    <w:rsid w:val="009F5CE7"/>
    <w:rsid w:val="00A0134F"/>
    <w:rsid w:val="00A047E3"/>
    <w:rsid w:val="00A076B6"/>
    <w:rsid w:val="00A23843"/>
    <w:rsid w:val="00A26925"/>
    <w:rsid w:val="00A31F20"/>
    <w:rsid w:val="00A34D54"/>
    <w:rsid w:val="00A40F86"/>
    <w:rsid w:val="00A576A0"/>
    <w:rsid w:val="00A6678D"/>
    <w:rsid w:val="00A76DE3"/>
    <w:rsid w:val="00A95B30"/>
    <w:rsid w:val="00AA523A"/>
    <w:rsid w:val="00AA7134"/>
    <w:rsid w:val="00AB1CBB"/>
    <w:rsid w:val="00AB36A3"/>
    <w:rsid w:val="00AB3C22"/>
    <w:rsid w:val="00AB5EE0"/>
    <w:rsid w:val="00AD0D04"/>
    <w:rsid w:val="00AE79C5"/>
    <w:rsid w:val="00AF32C5"/>
    <w:rsid w:val="00B01A37"/>
    <w:rsid w:val="00B02D93"/>
    <w:rsid w:val="00B0475C"/>
    <w:rsid w:val="00B123C5"/>
    <w:rsid w:val="00B15277"/>
    <w:rsid w:val="00B21EEF"/>
    <w:rsid w:val="00B47626"/>
    <w:rsid w:val="00B54EAE"/>
    <w:rsid w:val="00B62F4C"/>
    <w:rsid w:val="00B6751E"/>
    <w:rsid w:val="00B80E16"/>
    <w:rsid w:val="00BA390F"/>
    <w:rsid w:val="00BA6390"/>
    <w:rsid w:val="00BB5BD1"/>
    <w:rsid w:val="00BC26B2"/>
    <w:rsid w:val="00BC2799"/>
    <w:rsid w:val="00BE12E5"/>
    <w:rsid w:val="00BE3DFA"/>
    <w:rsid w:val="00BE5D24"/>
    <w:rsid w:val="00C04C9D"/>
    <w:rsid w:val="00C066A4"/>
    <w:rsid w:val="00C07B34"/>
    <w:rsid w:val="00C14CE8"/>
    <w:rsid w:val="00C31852"/>
    <w:rsid w:val="00C3186E"/>
    <w:rsid w:val="00C330FF"/>
    <w:rsid w:val="00C4138B"/>
    <w:rsid w:val="00C46556"/>
    <w:rsid w:val="00C57922"/>
    <w:rsid w:val="00C717C1"/>
    <w:rsid w:val="00C731F5"/>
    <w:rsid w:val="00C767AE"/>
    <w:rsid w:val="00C77BD6"/>
    <w:rsid w:val="00C830FC"/>
    <w:rsid w:val="00C918CB"/>
    <w:rsid w:val="00CA1DEC"/>
    <w:rsid w:val="00CC38EF"/>
    <w:rsid w:val="00CC57D4"/>
    <w:rsid w:val="00CC5B08"/>
    <w:rsid w:val="00CD646F"/>
    <w:rsid w:val="00CE3759"/>
    <w:rsid w:val="00D01487"/>
    <w:rsid w:val="00D2487A"/>
    <w:rsid w:val="00D42D41"/>
    <w:rsid w:val="00D507D2"/>
    <w:rsid w:val="00D55349"/>
    <w:rsid w:val="00D7118A"/>
    <w:rsid w:val="00D80555"/>
    <w:rsid w:val="00DA069F"/>
    <w:rsid w:val="00DA4243"/>
    <w:rsid w:val="00DB1ED6"/>
    <w:rsid w:val="00DD1556"/>
    <w:rsid w:val="00DD1620"/>
    <w:rsid w:val="00DE7CAE"/>
    <w:rsid w:val="00DF049A"/>
    <w:rsid w:val="00DF3392"/>
    <w:rsid w:val="00E15F95"/>
    <w:rsid w:val="00E231EB"/>
    <w:rsid w:val="00E23FF1"/>
    <w:rsid w:val="00E27891"/>
    <w:rsid w:val="00E3381A"/>
    <w:rsid w:val="00E40B59"/>
    <w:rsid w:val="00E45BAB"/>
    <w:rsid w:val="00E5083F"/>
    <w:rsid w:val="00E557FB"/>
    <w:rsid w:val="00E63741"/>
    <w:rsid w:val="00E65818"/>
    <w:rsid w:val="00E65A2E"/>
    <w:rsid w:val="00E65EB8"/>
    <w:rsid w:val="00E7571B"/>
    <w:rsid w:val="00E77DD8"/>
    <w:rsid w:val="00E877A4"/>
    <w:rsid w:val="00EA1E0F"/>
    <w:rsid w:val="00EA7549"/>
    <w:rsid w:val="00EB211A"/>
    <w:rsid w:val="00EB2376"/>
    <w:rsid w:val="00EB6018"/>
    <w:rsid w:val="00EC5630"/>
    <w:rsid w:val="00ED16F0"/>
    <w:rsid w:val="00ED5AC2"/>
    <w:rsid w:val="00EE483C"/>
    <w:rsid w:val="00F00A6E"/>
    <w:rsid w:val="00F012A7"/>
    <w:rsid w:val="00F13909"/>
    <w:rsid w:val="00F21E0B"/>
    <w:rsid w:val="00F461A7"/>
    <w:rsid w:val="00F529AC"/>
    <w:rsid w:val="00F55693"/>
    <w:rsid w:val="00F64F07"/>
    <w:rsid w:val="00F803D1"/>
    <w:rsid w:val="00F92473"/>
    <w:rsid w:val="00F94861"/>
    <w:rsid w:val="00FA396E"/>
    <w:rsid w:val="00FA3DD3"/>
    <w:rsid w:val="00FA5797"/>
    <w:rsid w:val="00FA73BB"/>
    <w:rsid w:val="00FC2170"/>
    <w:rsid w:val="00FD62C5"/>
    <w:rsid w:val="00FE7B6B"/>
    <w:rsid w:val="00FF7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A6"/>
    <w:rPr>
      <w:sz w:val="24"/>
      <w:szCs w:val="24"/>
    </w:rPr>
  </w:style>
  <w:style w:type="paragraph" w:styleId="Heading1">
    <w:name w:val="heading 1"/>
    <w:basedOn w:val="Normal"/>
    <w:next w:val="Normal"/>
    <w:link w:val="Heading1Char"/>
    <w:qFormat/>
    <w:locked/>
    <w:rsid w:val="008348D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0EB"/>
    <w:rPr>
      <w:color w:val="0000FF"/>
      <w:u w:val="single"/>
    </w:rPr>
  </w:style>
  <w:style w:type="paragraph" w:styleId="NormalWeb">
    <w:name w:val="Normal (Web)"/>
    <w:basedOn w:val="Normal"/>
    <w:rsid w:val="008D20EB"/>
    <w:pPr>
      <w:spacing w:before="100" w:beforeAutospacing="1" w:after="100" w:afterAutospacing="1"/>
    </w:pPr>
  </w:style>
  <w:style w:type="paragraph" w:styleId="ListParagraph">
    <w:name w:val="List Paragraph"/>
    <w:basedOn w:val="Normal"/>
    <w:uiPriority w:val="34"/>
    <w:qFormat/>
    <w:rsid w:val="00C066A4"/>
    <w:pPr>
      <w:ind w:left="720"/>
      <w:contextualSpacing/>
    </w:pPr>
  </w:style>
  <w:style w:type="paragraph" w:styleId="BalloonText">
    <w:name w:val="Balloon Text"/>
    <w:basedOn w:val="Normal"/>
    <w:link w:val="BalloonTextChar"/>
    <w:uiPriority w:val="99"/>
    <w:semiHidden/>
    <w:unhideWhenUsed/>
    <w:rsid w:val="002E39FF"/>
    <w:rPr>
      <w:rFonts w:ascii="Tahoma" w:hAnsi="Tahoma" w:cs="Tahoma"/>
      <w:sz w:val="16"/>
      <w:szCs w:val="16"/>
    </w:rPr>
  </w:style>
  <w:style w:type="character" w:customStyle="1" w:styleId="BalloonTextChar">
    <w:name w:val="Balloon Text Char"/>
    <w:basedOn w:val="DefaultParagraphFont"/>
    <w:link w:val="BalloonText"/>
    <w:uiPriority w:val="99"/>
    <w:semiHidden/>
    <w:rsid w:val="002E39FF"/>
    <w:rPr>
      <w:rFonts w:ascii="Tahoma" w:hAnsi="Tahoma" w:cs="Tahoma"/>
      <w:sz w:val="16"/>
      <w:szCs w:val="16"/>
    </w:rPr>
  </w:style>
  <w:style w:type="paragraph" w:styleId="Header">
    <w:name w:val="header"/>
    <w:basedOn w:val="Normal"/>
    <w:link w:val="HeaderChar"/>
    <w:uiPriority w:val="99"/>
    <w:unhideWhenUsed/>
    <w:rsid w:val="007139CE"/>
    <w:pPr>
      <w:tabs>
        <w:tab w:val="center" w:pos="4680"/>
        <w:tab w:val="right" w:pos="9360"/>
      </w:tabs>
    </w:pPr>
  </w:style>
  <w:style w:type="character" w:customStyle="1" w:styleId="HeaderChar">
    <w:name w:val="Header Char"/>
    <w:basedOn w:val="DefaultParagraphFont"/>
    <w:link w:val="Header"/>
    <w:uiPriority w:val="99"/>
    <w:rsid w:val="007139CE"/>
    <w:rPr>
      <w:sz w:val="24"/>
      <w:szCs w:val="24"/>
    </w:rPr>
  </w:style>
  <w:style w:type="paragraph" w:styleId="Footer">
    <w:name w:val="footer"/>
    <w:basedOn w:val="Normal"/>
    <w:link w:val="FooterChar"/>
    <w:uiPriority w:val="99"/>
    <w:unhideWhenUsed/>
    <w:rsid w:val="007139CE"/>
    <w:pPr>
      <w:tabs>
        <w:tab w:val="center" w:pos="4680"/>
        <w:tab w:val="right" w:pos="9360"/>
      </w:tabs>
    </w:pPr>
  </w:style>
  <w:style w:type="character" w:customStyle="1" w:styleId="FooterChar">
    <w:name w:val="Footer Char"/>
    <w:basedOn w:val="DefaultParagraphFont"/>
    <w:link w:val="Footer"/>
    <w:uiPriority w:val="99"/>
    <w:rsid w:val="007139CE"/>
    <w:rPr>
      <w:sz w:val="24"/>
      <w:szCs w:val="24"/>
    </w:rPr>
  </w:style>
  <w:style w:type="character" w:customStyle="1" w:styleId="Heading1Char">
    <w:name w:val="Heading 1 Char"/>
    <w:basedOn w:val="DefaultParagraphFont"/>
    <w:link w:val="Heading1"/>
    <w:rsid w:val="008348DA"/>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A6"/>
    <w:rPr>
      <w:sz w:val="24"/>
      <w:szCs w:val="24"/>
    </w:rPr>
  </w:style>
  <w:style w:type="paragraph" w:styleId="Heading1">
    <w:name w:val="heading 1"/>
    <w:basedOn w:val="Normal"/>
    <w:next w:val="Normal"/>
    <w:link w:val="Heading1Char"/>
    <w:qFormat/>
    <w:locked/>
    <w:rsid w:val="008348D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0EB"/>
    <w:rPr>
      <w:color w:val="0000FF"/>
      <w:u w:val="single"/>
    </w:rPr>
  </w:style>
  <w:style w:type="paragraph" w:styleId="NormalWeb">
    <w:name w:val="Normal (Web)"/>
    <w:basedOn w:val="Normal"/>
    <w:rsid w:val="008D20EB"/>
    <w:pPr>
      <w:spacing w:before="100" w:beforeAutospacing="1" w:after="100" w:afterAutospacing="1"/>
    </w:pPr>
  </w:style>
  <w:style w:type="paragraph" w:styleId="ListParagraph">
    <w:name w:val="List Paragraph"/>
    <w:basedOn w:val="Normal"/>
    <w:uiPriority w:val="34"/>
    <w:qFormat/>
    <w:rsid w:val="00C066A4"/>
    <w:pPr>
      <w:ind w:left="720"/>
      <w:contextualSpacing/>
    </w:pPr>
  </w:style>
  <w:style w:type="paragraph" w:styleId="BalloonText">
    <w:name w:val="Balloon Text"/>
    <w:basedOn w:val="Normal"/>
    <w:link w:val="BalloonTextChar"/>
    <w:uiPriority w:val="99"/>
    <w:semiHidden/>
    <w:unhideWhenUsed/>
    <w:rsid w:val="002E39FF"/>
    <w:rPr>
      <w:rFonts w:ascii="Tahoma" w:hAnsi="Tahoma" w:cs="Tahoma"/>
      <w:sz w:val="16"/>
      <w:szCs w:val="16"/>
    </w:rPr>
  </w:style>
  <w:style w:type="character" w:customStyle="1" w:styleId="BalloonTextChar">
    <w:name w:val="Balloon Text Char"/>
    <w:basedOn w:val="DefaultParagraphFont"/>
    <w:link w:val="BalloonText"/>
    <w:uiPriority w:val="99"/>
    <w:semiHidden/>
    <w:rsid w:val="002E39FF"/>
    <w:rPr>
      <w:rFonts w:ascii="Tahoma" w:hAnsi="Tahoma" w:cs="Tahoma"/>
      <w:sz w:val="16"/>
      <w:szCs w:val="16"/>
    </w:rPr>
  </w:style>
  <w:style w:type="paragraph" w:styleId="Header">
    <w:name w:val="header"/>
    <w:basedOn w:val="Normal"/>
    <w:link w:val="HeaderChar"/>
    <w:uiPriority w:val="99"/>
    <w:unhideWhenUsed/>
    <w:rsid w:val="007139CE"/>
    <w:pPr>
      <w:tabs>
        <w:tab w:val="center" w:pos="4680"/>
        <w:tab w:val="right" w:pos="9360"/>
      </w:tabs>
    </w:pPr>
  </w:style>
  <w:style w:type="character" w:customStyle="1" w:styleId="HeaderChar">
    <w:name w:val="Header Char"/>
    <w:basedOn w:val="DefaultParagraphFont"/>
    <w:link w:val="Header"/>
    <w:uiPriority w:val="99"/>
    <w:rsid w:val="007139CE"/>
    <w:rPr>
      <w:sz w:val="24"/>
      <w:szCs w:val="24"/>
    </w:rPr>
  </w:style>
  <w:style w:type="paragraph" w:styleId="Footer">
    <w:name w:val="footer"/>
    <w:basedOn w:val="Normal"/>
    <w:link w:val="FooterChar"/>
    <w:uiPriority w:val="99"/>
    <w:unhideWhenUsed/>
    <w:rsid w:val="007139CE"/>
    <w:pPr>
      <w:tabs>
        <w:tab w:val="center" w:pos="4680"/>
        <w:tab w:val="right" w:pos="9360"/>
      </w:tabs>
    </w:pPr>
  </w:style>
  <w:style w:type="character" w:customStyle="1" w:styleId="FooterChar">
    <w:name w:val="Footer Char"/>
    <w:basedOn w:val="DefaultParagraphFont"/>
    <w:link w:val="Footer"/>
    <w:uiPriority w:val="99"/>
    <w:rsid w:val="007139CE"/>
    <w:rPr>
      <w:sz w:val="24"/>
      <w:szCs w:val="24"/>
    </w:rPr>
  </w:style>
  <w:style w:type="character" w:customStyle="1" w:styleId="Heading1Char">
    <w:name w:val="Heading 1 Char"/>
    <w:basedOn w:val="DefaultParagraphFont"/>
    <w:link w:val="Heading1"/>
    <w:rsid w:val="008348DA"/>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35308">
      <w:bodyDiv w:val="1"/>
      <w:marLeft w:val="0"/>
      <w:marRight w:val="0"/>
      <w:marTop w:val="0"/>
      <w:marBottom w:val="0"/>
      <w:divBdr>
        <w:top w:val="none" w:sz="0" w:space="0" w:color="auto"/>
        <w:left w:val="none" w:sz="0" w:space="0" w:color="auto"/>
        <w:bottom w:val="none" w:sz="0" w:space="0" w:color="auto"/>
        <w:right w:val="none" w:sz="0" w:space="0" w:color="auto"/>
      </w:divBdr>
    </w:div>
    <w:div w:id="10616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10.166.40.107/hdnd_bd_int/Portals/0/VBPQ/LUAT-PL/LUAT%20TO%20CHUC%20HDND%20-%20UBND%202003.doc"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D775-81A1-4ADB-9C27-3D38786F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957CBA-4F09-477B-8E55-DCCEE2A19921}">
  <ds:schemaRefs>
    <ds:schemaRef ds:uri="http://schemas.microsoft.com/sharepoint/v3/contenttype/forms"/>
  </ds:schemaRefs>
</ds:datastoreItem>
</file>

<file path=customXml/itemProps3.xml><?xml version="1.0" encoding="utf-8"?>
<ds:datastoreItem xmlns:ds="http://schemas.openxmlformats.org/officeDocument/2006/customXml" ds:itemID="{1C1CE27A-FF57-4A3B-94C6-0554BD517C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FE704-D812-413F-9273-DD7E29A4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HDND</dc:creator>
  <cp:lastModifiedBy>Admin</cp:lastModifiedBy>
  <cp:revision>2</cp:revision>
  <cp:lastPrinted>2020-12-09T06:51:00Z</cp:lastPrinted>
  <dcterms:created xsi:type="dcterms:W3CDTF">2021-01-06T04:07:00Z</dcterms:created>
  <dcterms:modified xsi:type="dcterms:W3CDTF">2021-01-06T04:07:00Z</dcterms:modified>
</cp:coreProperties>
</file>